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99" w:rsidRPr="007F3E13" w:rsidRDefault="007F3E13" w:rsidP="007F3E13">
      <w:pPr>
        <w:pStyle w:val="Title"/>
        <w:jc w:val="center"/>
      </w:pPr>
      <w:r w:rsidRPr="007F3E13">
        <w:t xml:space="preserve">How to find books </w:t>
      </w:r>
      <w:r w:rsidRPr="007F3E13">
        <w:rPr>
          <w:sz w:val="48"/>
        </w:rPr>
        <w:t>within</w:t>
      </w:r>
      <w:r w:rsidRPr="007F3E13">
        <w:t xml:space="preserve"> a </w:t>
      </w:r>
      <w:proofErr w:type="spellStart"/>
      <w:r w:rsidRPr="007F3E13">
        <w:t>Lexile</w:t>
      </w:r>
      <w:proofErr w:type="spellEnd"/>
      <w:r w:rsidRPr="007F3E13">
        <w:t xml:space="preserve"> Range </w:t>
      </w:r>
    </w:p>
    <w:p w:rsidR="001A3C99" w:rsidRPr="003A791A" w:rsidRDefault="007F3E13">
      <w:pPr>
        <w:rPr>
          <w:sz w:val="28"/>
          <w:szCs w:val="28"/>
        </w:rPr>
      </w:pPr>
      <w:r w:rsidRPr="003A791A">
        <w:rPr>
          <w:sz w:val="28"/>
          <w:szCs w:val="28"/>
        </w:rPr>
        <w:t>Log onto a school computer</w:t>
      </w:r>
    </w:p>
    <w:p w:rsidR="003A791A" w:rsidRPr="003A791A" w:rsidRDefault="003A791A">
      <w:pPr>
        <w:rPr>
          <w:sz w:val="28"/>
          <w:szCs w:val="28"/>
        </w:rPr>
      </w:pPr>
      <w:r w:rsidRPr="003A791A">
        <w:rPr>
          <w:sz w:val="28"/>
          <w:szCs w:val="28"/>
        </w:rPr>
        <w:t xml:space="preserve">Click on the Destiny Media – Kennedy Jr. icon in the </w:t>
      </w:r>
      <w:proofErr w:type="spellStart"/>
      <w:r w:rsidRPr="003A791A">
        <w:rPr>
          <w:sz w:val="28"/>
          <w:szCs w:val="28"/>
        </w:rPr>
        <w:t>Launchpad</w:t>
      </w:r>
      <w:proofErr w:type="spellEnd"/>
    </w:p>
    <w:p w:rsidR="001A3C99" w:rsidRPr="003A791A" w:rsidRDefault="003976E2">
      <w:pPr>
        <w:rPr>
          <w:sz w:val="28"/>
          <w:szCs w:val="28"/>
        </w:rPr>
      </w:pPr>
      <w:r w:rsidRPr="003A791A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438785</wp:posOffset>
            </wp:positionV>
            <wp:extent cx="5943600" cy="3550285"/>
            <wp:effectExtent l="0" t="0" r="0" b="0"/>
            <wp:wrapTight wrapText="bothSides">
              <wp:wrapPolygon edited="0">
                <wp:start x="0" y="0"/>
                <wp:lineTo x="0" y="21442"/>
                <wp:lineTo x="21531" y="21442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791A">
        <w:rPr>
          <w:sz w:val="28"/>
          <w:szCs w:val="28"/>
        </w:rPr>
        <w:t>Click on the Catalog tab</w:t>
      </w:r>
    </w:p>
    <w:p w:rsidR="003976E2" w:rsidRPr="003A791A" w:rsidRDefault="003A791A">
      <w:pPr>
        <w:rPr>
          <w:sz w:val="28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50.6pt;margin-top:-27.85pt;width:63.6pt;height:63.55pt;flip:y;z-index:251673600" o:connectortype="straight">
            <v:stroke endarrow="block"/>
          </v:shape>
        </w:pict>
      </w:r>
      <w:r>
        <w:rPr>
          <w:noProof/>
          <w:sz w:val="28"/>
        </w:rPr>
        <w:pict>
          <v:shape id="_x0000_s1032" type="#_x0000_t32" style="position:absolute;margin-left:250.6pt;margin-top:-27.85pt;width:18.7pt;height:63.55pt;flip:y;z-index:251672576" o:connectortype="straight">
            <v:stroke endarrow="block"/>
          </v:shape>
        </w:pict>
      </w:r>
      <w:r w:rsidRPr="003A791A">
        <w:rPr>
          <w:noProof/>
          <w:sz w:val="28"/>
        </w:rPr>
        <w:pict>
          <v:shape id="_x0000_s1031" type="#_x0000_t32" style="position:absolute;margin-left:207.6pt;margin-top:-45.55pt;width:43pt;height:49.6pt;flip:y;z-index:251671552" o:connectortype="straight" strokeweight="1.5pt">
            <v:stroke endarrow="block"/>
          </v:shape>
        </w:pict>
      </w:r>
      <w:r w:rsidR="003976E2" w:rsidRPr="003A791A">
        <w:rPr>
          <w:sz w:val="28"/>
        </w:rPr>
        <w:t xml:space="preserve">Under Reading Programs click </w:t>
      </w:r>
      <w:proofErr w:type="spellStart"/>
      <w:r w:rsidR="003976E2" w:rsidRPr="003A791A">
        <w:rPr>
          <w:sz w:val="28"/>
        </w:rPr>
        <w:t>Lexile</w:t>
      </w:r>
      <w:proofErr w:type="spellEnd"/>
    </w:p>
    <w:p w:rsidR="003976E2" w:rsidRPr="003A791A" w:rsidRDefault="003A791A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1876301</wp:posOffset>
            </wp:positionH>
            <wp:positionV relativeFrom="paragraph">
              <wp:posOffset>207620</wp:posOffset>
            </wp:positionV>
            <wp:extent cx="706805" cy="53439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406" t="18919" r="15303" b="19943"/>
                    <a:stretch>
                      <a:fillRect/>
                    </a:stretch>
                  </pic:blipFill>
                  <pic:spPr>
                    <a:xfrm>
                      <a:off x="0" y="0"/>
                      <a:ext cx="706805" cy="5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76E2" w:rsidRPr="003A791A">
        <w:rPr>
          <w:sz w:val="28"/>
        </w:rPr>
        <w:t xml:space="preserve">Enter the </w:t>
      </w:r>
      <w:proofErr w:type="spellStart"/>
      <w:r w:rsidR="003976E2" w:rsidRPr="003A791A">
        <w:rPr>
          <w:sz w:val="28"/>
        </w:rPr>
        <w:t>Lexile</w:t>
      </w:r>
      <w:proofErr w:type="spellEnd"/>
      <w:r w:rsidR="003976E2" w:rsidRPr="003A791A">
        <w:rPr>
          <w:sz w:val="28"/>
        </w:rPr>
        <w:t xml:space="preserve"> range given on the SRI test </w:t>
      </w:r>
    </w:p>
    <w:p w:rsidR="003976E2" w:rsidRPr="003A791A" w:rsidRDefault="003976E2">
      <w:pPr>
        <w:rPr>
          <w:sz w:val="24"/>
        </w:rPr>
      </w:pPr>
      <w:r w:rsidRPr="003A791A">
        <w:rPr>
          <w:sz w:val="28"/>
        </w:rPr>
        <w:t xml:space="preserve">Click </w:t>
      </w:r>
      <w:proofErr w:type="gramStart"/>
      <w:r w:rsidRPr="003A791A">
        <w:rPr>
          <w:sz w:val="28"/>
        </w:rPr>
        <w:t>the  Keyword</w:t>
      </w:r>
      <w:proofErr w:type="gramEnd"/>
      <w:r w:rsidRPr="003A791A">
        <w:rPr>
          <w:sz w:val="28"/>
        </w:rPr>
        <w:t xml:space="preserve"> button</w:t>
      </w:r>
      <w:r w:rsidR="003A791A">
        <w:rPr>
          <w:sz w:val="28"/>
        </w:rPr>
        <w:t xml:space="preserve">                   </w:t>
      </w:r>
      <w:r w:rsidRPr="003A791A">
        <w:rPr>
          <w:sz w:val="24"/>
        </w:rPr>
        <w:t xml:space="preserve">– </w:t>
      </w:r>
      <w:r w:rsidRPr="003A791A">
        <w:rPr>
          <w:i/>
          <w:sz w:val="24"/>
        </w:rPr>
        <w:t>You do not need to put anything in the Find line.</w:t>
      </w:r>
      <w:r w:rsidR="003A791A" w:rsidRPr="003A791A">
        <w:rPr>
          <w:sz w:val="24"/>
        </w:rPr>
        <w:t xml:space="preserve"> </w:t>
      </w:r>
    </w:p>
    <w:p w:rsidR="003976E2" w:rsidRPr="003A791A" w:rsidRDefault="003976E2">
      <w:pPr>
        <w:rPr>
          <w:sz w:val="28"/>
        </w:rPr>
      </w:pPr>
      <w:r w:rsidRPr="003A791A">
        <w:rPr>
          <w:sz w:val="28"/>
        </w:rPr>
        <w:t>Destiny will give the student several pages of books that fall in the range given.</w:t>
      </w:r>
    </w:p>
    <w:p w:rsidR="003A791A" w:rsidRDefault="003A791A">
      <w:pPr>
        <w:rPr>
          <w:sz w:val="28"/>
        </w:rPr>
      </w:pPr>
      <w:r w:rsidRPr="003A791A">
        <w:rPr>
          <w:sz w:val="28"/>
        </w:rPr>
        <w:t>If you want to narrow your search by subject, you can enter the subject in the Find box.</w:t>
      </w:r>
    </w:p>
    <w:p w:rsidR="003A791A" w:rsidRPr="003A791A" w:rsidRDefault="003A791A">
      <w:pPr>
        <w:rPr>
          <w:sz w:val="28"/>
        </w:rPr>
      </w:pPr>
    </w:p>
    <w:p w:rsidR="007F3E13" w:rsidRDefault="007F3E13" w:rsidP="007F3E13">
      <w:pPr>
        <w:pStyle w:val="Title"/>
      </w:pPr>
      <w:proofErr w:type="spellStart"/>
      <w:r>
        <w:lastRenderedPageBreak/>
        <w:t>Lexile</w:t>
      </w:r>
      <w:proofErr w:type="spellEnd"/>
      <w:r>
        <w:t xml:space="preserve"> Score Background Information</w:t>
      </w:r>
    </w:p>
    <w:p w:rsidR="007F3E13" w:rsidRPr="003036F5" w:rsidRDefault="007F3E13" w:rsidP="007F3E13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8"/>
        </w:rPr>
      </w:pPr>
      <w:r w:rsidRPr="003036F5">
        <w:rPr>
          <w:rFonts w:ascii="Tahoma" w:hAnsi="Tahoma" w:cs="Tahoma"/>
          <w:color w:val="000000"/>
          <w:sz w:val="22"/>
          <w:szCs w:val="28"/>
        </w:rPr>
        <w:t xml:space="preserve">A student’s </w:t>
      </w:r>
      <w:hyperlink r:id="rId9" w:history="1">
        <w:proofErr w:type="spellStart"/>
        <w:r w:rsidRPr="003036F5">
          <w:rPr>
            <w:rStyle w:val="Hyperlink"/>
            <w:rFonts w:ascii="Tahoma" w:hAnsi="Tahoma" w:cs="Tahoma"/>
            <w:sz w:val="22"/>
            <w:szCs w:val="28"/>
          </w:rPr>
          <w:t>Lexile</w:t>
        </w:r>
        <w:proofErr w:type="spellEnd"/>
        <w:r w:rsidRPr="003036F5">
          <w:rPr>
            <w:rStyle w:val="Hyperlink"/>
            <w:rFonts w:ascii="Tahoma" w:hAnsi="Tahoma" w:cs="Tahoma"/>
            <w:sz w:val="22"/>
            <w:szCs w:val="28"/>
          </w:rPr>
          <w:t xml:space="preserve"> range</w:t>
        </w:r>
      </w:hyperlink>
      <w:r w:rsidRPr="003036F5">
        <w:rPr>
          <w:rFonts w:ascii="Tahoma" w:hAnsi="Tahoma" w:cs="Tahoma"/>
          <w:color w:val="000000"/>
          <w:sz w:val="22"/>
          <w:szCs w:val="28"/>
        </w:rPr>
        <w:t xml:space="preserve"> spans from 50L above to 100L below his or her </w:t>
      </w:r>
      <w:proofErr w:type="spellStart"/>
      <w:r w:rsidRPr="003036F5">
        <w:rPr>
          <w:rFonts w:ascii="Tahoma" w:hAnsi="Tahoma" w:cs="Tahoma"/>
          <w:color w:val="000000"/>
          <w:sz w:val="22"/>
          <w:szCs w:val="28"/>
        </w:rPr>
        <w:t>Lexile</w:t>
      </w:r>
      <w:proofErr w:type="spellEnd"/>
      <w:r w:rsidRPr="003036F5">
        <w:rPr>
          <w:rFonts w:ascii="Tahoma" w:hAnsi="Tahoma" w:cs="Tahoma"/>
          <w:color w:val="000000"/>
          <w:sz w:val="22"/>
          <w:szCs w:val="28"/>
        </w:rPr>
        <w:t xml:space="preserve"> measure. Books in this </w:t>
      </w:r>
      <w:proofErr w:type="spellStart"/>
      <w:r w:rsidRPr="003036F5">
        <w:rPr>
          <w:rFonts w:ascii="Tahoma" w:hAnsi="Tahoma" w:cs="Tahoma"/>
          <w:color w:val="000000"/>
          <w:sz w:val="22"/>
          <w:szCs w:val="28"/>
        </w:rPr>
        <w:t>Lexile</w:t>
      </w:r>
      <w:proofErr w:type="spellEnd"/>
      <w:r w:rsidRPr="003036F5">
        <w:rPr>
          <w:rFonts w:ascii="Tahoma" w:hAnsi="Tahoma" w:cs="Tahoma"/>
          <w:color w:val="000000"/>
          <w:sz w:val="22"/>
          <w:szCs w:val="28"/>
        </w:rPr>
        <w:t xml:space="preserve"> range are well-targeted to the student’s reading ability, focused around a </w:t>
      </w:r>
      <w:hyperlink r:id="rId10" w:history="1">
        <w:r w:rsidRPr="003036F5">
          <w:rPr>
            <w:rStyle w:val="Hyperlink"/>
            <w:rFonts w:ascii="Tahoma" w:hAnsi="Tahoma" w:cs="Tahoma"/>
            <w:sz w:val="22"/>
            <w:szCs w:val="28"/>
          </w:rPr>
          <w:t>forecasted 75% comprehension rate</w:t>
        </w:r>
      </w:hyperlink>
      <w:r w:rsidRPr="003036F5">
        <w:rPr>
          <w:rFonts w:ascii="Tahoma" w:hAnsi="Tahoma" w:cs="Tahoma"/>
          <w:color w:val="000000"/>
          <w:sz w:val="22"/>
          <w:szCs w:val="28"/>
        </w:rPr>
        <w:t xml:space="preserve"> when the reader and book have the same </w:t>
      </w:r>
      <w:proofErr w:type="spellStart"/>
      <w:r w:rsidRPr="003036F5">
        <w:rPr>
          <w:rFonts w:ascii="Tahoma" w:hAnsi="Tahoma" w:cs="Tahoma"/>
          <w:color w:val="000000"/>
          <w:sz w:val="22"/>
          <w:szCs w:val="28"/>
        </w:rPr>
        <w:t>Lexile</w:t>
      </w:r>
      <w:proofErr w:type="spellEnd"/>
      <w:r w:rsidRPr="003036F5">
        <w:rPr>
          <w:rFonts w:ascii="Tahoma" w:hAnsi="Tahoma" w:cs="Tahoma"/>
          <w:color w:val="000000"/>
          <w:sz w:val="22"/>
          <w:szCs w:val="28"/>
        </w:rPr>
        <w:t xml:space="preserve"> measure. While reading a book in his or her </w:t>
      </w:r>
      <w:proofErr w:type="spellStart"/>
      <w:r w:rsidRPr="003036F5">
        <w:rPr>
          <w:rFonts w:ascii="Tahoma" w:hAnsi="Tahoma" w:cs="Tahoma"/>
          <w:color w:val="000000"/>
          <w:sz w:val="22"/>
          <w:szCs w:val="28"/>
        </w:rPr>
        <w:t>Lexile</w:t>
      </w:r>
      <w:proofErr w:type="spellEnd"/>
      <w:r w:rsidRPr="003036F5">
        <w:rPr>
          <w:rFonts w:ascii="Tahoma" w:hAnsi="Tahoma" w:cs="Tahoma"/>
          <w:color w:val="000000"/>
          <w:sz w:val="22"/>
          <w:szCs w:val="28"/>
        </w:rPr>
        <w:t xml:space="preserve"> range, the student will encounter new sentence structures and vocabulary—which fosters reading growth—while still being able to understand the overall text. </w:t>
      </w:r>
      <w:proofErr w:type="spellStart"/>
      <w:r w:rsidRPr="003036F5">
        <w:rPr>
          <w:rFonts w:ascii="Tahoma" w:hAnsi="Tahoma" w:cs="Tahoma"/>
          <w:color w:val="000000"/>
          <w:sz w:val="22"/>
          <w:szCs w:val="28"/>
        </w:rPr>
        <w:t>Lexile</w:t>
      </w:r>
      <w:proofErr w:type="spellEnd"/>
      <w:r w:rsidRPr="003036F5">
        <w:rPr>
          <w:rFonts w:ascii="Tahoma" w:hAnsi="Tahoma" w:cs="Tahoma"/>
          <w:color w:val="000000"/>
          <w:sz w:val="22"/>
          <w:szCs w:val="28"/>
        </w:rPr>
        <w:t xml:space="preserve"> measures help teachers and parents to know what a specific reading experience will be like for a specific student, so that they can provide the appropriate instructional support.</w:t>
      </w:r>
    </w:p>
    <w:p w:rsidR="00B65D6D" w:rsidRDefault="007F3E13" w:rsidP="003036F5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8"/>
        </w:rPr>
      </w:pPr>
      <w:r w:rsidRPr="003036F5">
        <w:rPr>
          <w:rFonts w:ascii="Tahoma" w:hAnsi="Tahoma" w:cs="Tahoma"/>
          <w:color w:val="000000"/>
          <w:sz w:val="22"/>
          <w:szCs w:val="28"/>
        </w:rPr>
        <w:t xml:space="preserve">Of course, a student can still </w:t>
      </w:r>
      <w:hyperlink r:id="rId11" w:history="1">
        <w:r w:rsidRPr="003036F5">
          <w:rPr>
            <w:rStyle w:val="Hyperlink"/>
            <w:rFonts w:ascii="Tahoma" w:hAnsi="Tahoma" w:cs="Tahoma"/>
            <w:sz w:val="22"/>
            <w:szCs w:val="28"/>
          </w:rPr>
          <w:t xml:space="preserve">read outside of his or her </w:t>
        </w:r>
        <w:proofErr w:type="spellStart"/>
        <w:r w:rsidRPr="003036F5">
          <w:rPr>
            <w:rStyle w:val="Hyperlink"/>
            <w:rFonts w:ascii="Tahoma" w:hAnsi="Tahoma" w:cs="Tahoma"/>
            <w:sz w:val="22"/>
            <w:szCs w:val="28"/>
          </w:rPr>
          <w:t>Lexile</w:t>
        </w:r>
        <w:proofErr w:type="spellEnd"/>
        <w:r w:rsidRPr="003036F5">
          <w:rPr>
            <w:rStyle w:val="Hyperlink"/>
            <w:rFonts w:ascii="Tahoma" w:hAnsi="Tahoma" w:cs="Tahoma"/>
            <w:sz w:val="22"/>
            <w:szCs w:val="28"/>
          </w:rPr>
          <w:t xml:space="preserve"> range</w:t>
        </w:r>
      </w:hyperlink>
      <w:r w:rsidRPr="003036F5">
        <w:rPr>
          <w:rFonts w:ascii="Tahoma" w:hAnsi="Tahoma" w:cs="Tahoma"/>
          <w:color w:val="000000"/>
          <w:sz w:val="22"/>
          <w:szCs w:val="28"/>
        </w:rPr>
        <w:t xml:space="preserve"> . When a student is highly motivated to </w:t>
      </w:r>
      <w:hyperlink r:id="rId12" w:history="1">
        <w:r w:rsidRPr="003036F5">
          <w:rPr>
            <w:rStyle w:val="Hyperlink"/>
            <w:rFonts w:ascii="Tahoma" w:hAnsi="Tahoma" w:cs="Tahoma"/>
            <w:sz w:val="22"/>
            <w:szCs w:val="28"/>
          </w:rPr>
          <w:t xml:space="preserve">read a book above his or her </w:t>
        </w:r>
        <w:proofErr w:type="spellStart"/>
        <w:r w:rsidRPr="003036F5">
          <w:rPr>
            <w:rStyle w:val="Hyperlink"/>
            <w:rFonts w:ascii="Tahoma" w:hAnsi="Tahoma" w:cs="Tahoma"/>
            <w:sz w:val="22"/>
            <w:szCs w:val="28"/>
          </w:rPr>
          <w:t>Lexile</w:t>
        </w:r>
        <w:proofErr w:type="spellEnd"/>
        <w:r w:rsidRPr="003036F5">
          <w:rPr>
            <w:rStyle w:val="Hyperlink"/>
            <w:rFonts w:ascii="Tahoma" w:hAnsi="Tahoma" w:cs="Tahoma"/>
            <w:sz w:val="22"/>
            <w:szCs w:val="28"/>
          </w:rPr>
          <w:t xml:space="preserve"> range</w:t>
        </w:r>
      </w:hyperlink>
      <w:r w:rsidRPr="003036F5">
        <w:rPr>
          <w:rFonts w:ascii="Tahoma" w:hAnsi="Tahoma" w:cs="Tahoma"/>
          <w:color w:val="000000"/>
          <w:sz w:val="22"/>
          <w:szCs w:val="28"/>
        </w:rPr>
        <w:t xml:space="preserve"> , teachers and parents will know that additional scaffolding and support will likely be necessary. Still, this is a wonderful opportunity for reading and vocabulary growth. With books below a student’s </w:t>
      </w:r>
      <w:proofErr w:type="spellStart"/>
      <w:r w:rsidRPr="003036F5">
        <w:rPr>
          <w:rFonts w:ascii="Tahoma" w:hAnsi="Tahoma" w:cs="Tahoma"/>
          <w:color w:val="000000"/>
          <w:sz w:val="22"/>
          <w:szCs w:val="28"/>
        </w:rPr>
        <w:t>Lexile</w:t>
      </w:r>
      <w:proofErr w:type="spellEnd"/>
      <w:r w:rsidRPr="003036F5">
        <w:rPr>
          <w:rFonts w:ascii="Tahoma" w:hAnsi="Tahoma" w:cs="Tahoma"/>
          <w:color w:val="000000"/>
          <w:sz w:val="22"/>
          <w:szCs w:val="28"/>
        </w:rPr>
        <w:t xml:space="preserve"> range, </w:t>
      </w:r>
      <w:hyperlink r:id="rId13" w:history="1">
        <w:r w:rsidRPr="003036F5">
          <w:rPr>
            <w:rStyle w:val="Hyperlink"/>
            <w:rFonts w:ascii="Tahoma" w:hAnsi="Tahoma" w:cs="Tahoma"/>
            <w:sz w:val="22"/>
            <w:szCs w:val="28"/>
          </w:rPr>
          <w:t>struggling</w:t>
        </w:r>
      </w:hyperlink>
      <w:r w:rsidRPr="003036F5">
        <w:rPr>
          <w:rFonts w:ascii="Tahoma" w:hAnsi="Tahoma" w:cs="Tahoma"/>
          <w:color w:val="000000"/>
          <w:sz w:val="22"/>
          <w:szCs w:val="28"/>
        </w:rPr>
        <w:t xml:space="preserve"> or </w:t>
      </w:r>
      <w:hyperlink r:id="rId14" w:history="1">
        <w:r w:rsidRPr="003036F5">
          <w:rPr>
            <w:rStyle w:val="Hyperlink"/>
            <w:rFonts w:ascii="Tahoma" w:hAnsi="Tahoma" w:cs="Tahoma"/>
            <w:sz w:val="22"/>
            <w:szCs w:val="28"/>
          </w:rPr>
          <w:t>reluctant</w:t>
        </w:r>
      </w:hyperlink>
      <w:r w:rsidRPr="003036F5">
        <w:rPr>
          <w:rFonts w:ascii="Tahoma" w:hAnsi="Tahoma" w:cs="Tahoma"/>
          <w:color w:val="000000"/>
          <w:sz w:val="22"/>
          <w:szCs w:val="28"/>
        </w:rPr>
        <w:t xml:space="preserve"> readers can build confidence, fluency and skill. Teachers and parents can help the student understand challenging subject matter by finding lower-</w:t>
      </w:r>
      <w:proofErr w:type="spellStart"/>
      <w:r w:rsidRPr="003036F5">
        <w:rPr>
          <w:rFonts w:ascii="Tahoma" w:hAnsi="Tahoma" w:cs="Tahoma"/>
          <w:color w:val="000000"/>
          <w:sz w:val="22"/>
          <w:szCs w:val="28"/>
        </w:rPr>
        <w:t>Lexile</w:t>
      </w:r>
      <w:proofErr w:type="spellEnd"/>
      <w:r w:rsidRPr="003036F5">
        <w:rPr>
          <w:rFonts w:ascii="Tahoma" w:hAnsi="Tahoma" w:cs="Tahoma"/>
          <w:color w:val="000000"/>
          <w:sz w:val="22"/>
          <w:szCs w:val="28"/>
        </w:rPr>
        <w:t xml:space="preserve"> reading materials on that specific topic.</w:t>
      </w:r>
      <w:bookmarkStart w:id="0" w:name="_GoBack"/>
      <w:bookmarkEnd w:id="0"/>
    </w:p>
    <w:p w:rsidR="007718B8" w:rsidRDefault="007718B8" w:rsidP="003036F5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8"/>
        </w:rPr>
      </w:pPr>
    </w:p>
    <w:p w:rsidR="007718B8" w:rsidRDefault="007718B8" w:rsidP="003036F5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8"/>
        </w:rPr>
      </w:pPr>
    </w:p>
    <w:p w:rsidR="007718B8" w:rsidRDefault="007718B8" w:rsidP="003036F5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8"/>
        </w:rPr>
      </w:pPr>
    </w:p>
    <w:p w:rsidR="007718B8" w:rsidRPr="007718B8" w:rsidRDefault="007718B8" w:rsidP="007718B8">
      <w:pPr>
        <w:pStyle w:val="NormalWeb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Cs w:val="28"/>
        </w:rPr>
      </w:pPr>
      <w:r w:rsidRPr="007718B8">
        <w:rPr>
          <w:rFonts w:ascii="Tahoma" w:hAnsi="Tahoma" w:cs="Tahoma"/>
          <w:color w:val="000000"/>
          <w:sz w:val="20"/>
          <w:szCs w:val="28"/>
        </w:rPr>
        <w:t xml:space="preserve">Michelle </w:t>
      </w:r>
      <w:proofErr w:type="spellStart"/>
      <w:r w:rsidRPr="007718B8">
        <w:rPr>
          <w:rFonts w:ascii="Tahoma" w:hAnsi="Tahoma" w:cs="Tahoma"/>
          <w:color w:val="000000"/>
          <w:sz w:val="20"/>
          <w:szCs w:val="28"/>
        </w:rPr>
        <w:t>Asay</w:t>
      </w:r>
      <w:proofErr w:type="spellEnd"/>
      <w:r w:rsidRPr="007718B8">
        <w:rPr>
          <w:rFonts w:ascii="Tahoma" w:hAnsi="Tahoma" w:cs="Tahoma"/>
          <w:color w:val="000000"/>
          <w:sz w:val="20"/>
          <w:szCs w:val="28"/>
        </w:rPr>
        <w:t>, modified by Angie Christensen</w:t>
      </w:r>
    </w:p>
    <w:sectPr w:rsidR="007718B8" w:rsidRPr="007718B8" w:rsidSect="003A7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C99" w:rsidRDefault="001A3C99" w:rsidP="001A3C99">
      <w:pPr>
        <w:spacing w:after="0" w:line="240" w:lineRule="auto"/>
      </w:pPr>
      <w:r>
        <w:separator/>
      </w:r>
    </w:p>
  </w:endnote>
  <w:endnote w:type="continuationSeparator" w:id="0">
    <w:p w:rsidR="001A3C99" w:rsidRDefault="001A3C99" w:rsidP="001A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C99" w:rsidRDefault="001A3C99" w:rsidP="001A3C99">
      <w:pPr>
        <w:spacing w:after="0" w:line="240" w:lineRule="auto"/>
      </w:pPr>
      <w:r>
        <w:separator/>
      </w:r>
    </w:p>
  </w:footnote>
  <w:footnote w:type="continuationSeparator" w:id="0">
    <w:p w:rsidR="001A3C99" w:rsidRDefault="001A3C99" w:rsidP="001A3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E63A3"/>
    <w:multiLevelType w:val="hybridMultilevel"/>
    <w:tmpl w:val="5E1E0AAC"/>
    <w:lvl w:ilvl="0" w:tplc="19D4385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C99"/>
    <w:rsid w:val="001A3C99"/>
    <w:rsid w:val="003036F5"/>
    <w:rsid w:val="003976E2"/>
    <w:rsid w:val="003A791A"/>
    <w:rsid w:val="007718B8"/>
    <w:rsid w:val="007F3E13"/>
    <w:rsid w:val="007F43D6"/>
    <w:rsid w:val="00B65D6D"/>
    <w:rsid w:val="00C82FE6"/>
    <w:rsid w:val="00FE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Straight Arrow Connector 6"/>
        <o:r id="V:Rule2" type="connector" idref="#Straight Arrow Connector 12"/>
        <o:r id="V:Rule3" type="connector" idref="#Straight Arrow Connector 9"/>
        <o:r id="V:Rule4" type="connector" idref="#Straight Arrow Connector 10"/>
        <o:r id="V:Rule5" type="connector" idref="#Straight Arrow Connector 8"/>
        <o:r id="V:Rule7" type="connector" idref="#_x0000_s1031"/>
        <o:r id="V:Rule9" type="connector" idref="#_x0000_s1032"/>
        <o:r id="V:Rule11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C99"/>
  </w:style>
  <w:style w:type="paragraph" w:styleId="Footer">
    <w:name w:val="footer"/>
    <w:basedOn w:val="Normal"/>
    <w:link w:val="FooterChar"/>
    <w:uiPriority w:val="99"/>
    <w:unhideWhenUsed/>
    <w:rsid w:val="001A3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C99"/>
  </w:style>
  <w:style w:type="paragraph" w:styleId="Title">
    <w:name w:val="Title"/>
    <w:basedOn w:val="Normal"/>
    <w:next w:val="Normal"/>
    <w:link w:val="TitleChar"/>
    <w:uiPriority w:val="10"/>
    <w:qFormat/>
    <w:rsid w:val="001A3C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3C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7F3E13"/>
    <w:rPr>
      <w:color w:val="1F7694"/>
      <w:u w:val="single"/>
    </w:rPr>
  </w:style>
  <w:style w:type="paragraph" w:styleId="NormalWeb">
    <w:name w:val="Normal (Web)"/>
    <w:basedOn w:val="Normal"/>
    <w:uiPriority w:val="99"/>
    <w:unhideWhenUsed/>
    <w:rsid w:val="007F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C99"/>
  </w:style>
  <w:style w:type="paragraph" w:styleId="Footer">
    <w:name w:val="footer"/>
    <w:basedOn w:val="Normal"/>
    <w:link w:val="FooterChar"/>
    <w:uiPriority w:val="99"/>
    <w:unhideWhenUsed/>
    <w:rsid w:val="001A3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C99"/>
  </w:style>
  <w:style w:type="paragraph" w:styleId="Title">
    <w:name w:val="Title"/>
    <w:basedOn w:val="Normal"/>
    <w:next w:val="Normal"/>
    <w:link w:val="TitleChar"/>
    <w:uiPriority w:val="10"/>
    <w:qFormat/>
    <w:rsid w:val="001A3C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3C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7F3E13"/>
    <w:rPr>
      <w:color w:val="1F7694"/>
      <w:u w:val="single"/>
    </w:rPr>
  </w:style>
  <w:style w:type="paragraph" w:styleId="NormalWeb">
    <w:name w:val="Normal (Web)"/>
    <w:basedOn w:val="Normal"/>
    <w:uiPriority w:val="99"/>
    <w:unhideWhenUsed/>
    <w:rsid w:val="007F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94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10115">
              <w:marLeft w:val="0"/>
              <w:marRight w:val="0"/>
              <w:marTop w:val="0"/>
              <w:marBottom w:val="0"/>
              <w:divBdr>
                <w:top w:val="single" w:sz="6" w:space="11" w:color="B7E0EE"/>
                <w:left w:val="single" w:sz="6" w:space="11" w:color="B7E0EE"/>
                <w:bottom w:val="single" w:sz="6" w:space="11" w:color="B7E0EE"/>
                <w:right w:val="single" w:sz="6" w:space="11" w:color="B7E0EE"/>
              </w:divBdr>
              <w:divsChild>
                <w:div w:id="10207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lexile.com/using-lexile/lexile-at-school/connect-your-students-with-books/how-to-help-struggling-reade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exile.com/using-lexile/lexile-at-school/connect-your-students-with-books/how-to-help-high-achieving-readers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xile.com/using-lexile/lexile-at-school/connect-your-students-with-books/reading-outside-your-lexile-rang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exile.com/m/uploads/downloadablepdfs/WhatDoestheLexileMeasureMea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xile.com/about-lexile/lexile-overview/" TargetMode="External"/><Relationship Id="rId14" Type="http://schemas.openxmlformats.org/officeDocument/2006/relationships/hyperlink" Target="http://www.lexile.com/using-lexile/lexile-at-school/connect-your-students-with-books/how-to-help-reluctant-read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mmasay</dc:creator>
  <cp:keywords/>
  <dc:description/>
  <cp:lastModifiedBy>achristensen</cp:lastModifiedBy>
  <cp:revision>2</cp:revision>
  <dcterms:created xsi:type="dcterms:W3CDTF">2011-04-29T15:15:00Z</dcterms:created>
  <dcterms:modified xsi:type="dcterms:W3CDTF">2011-04-29T15:15:00Z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1865014274</vt:i4>
  </property>
  <property fmtid="{D5CDD505-2E9C-101B-9397-08002B2CF9AE}" pid="3" name="_NewReviewCycle">
    <vt:lpwstr/>
  </property>
  <property fmtid="{D5CDD505-2E9C-101B-9397-08002B2CF9AE}" pid="4" name="_EmailSubject">
    <vt:lpwstr>Using Destiny to search by Lexile Scores</vt:lpwstr>
  </property>
  <property fmtid="{D5CDD505-2E9C-101B-9397-08002B2CF9AE}" pid="5" name="_AuthorEmail">
    <vt:lpwstr>mmasay@graniteschools.org</vt:lpwstr>
  </property>
  <property fmtid="{D5CDD505-2E9C-101B-9397-08002B2CF9AE}" pid="6" name="_AuthorEmailDisplayName">
    <vt:lpwstr>Asay, Michelle M</vt:lpwstr>
  </property>
  <property fmtid="{D5CDD505-2E9C-101B-9397-08002B2CF9AE}" pid="7" name="_ReviewingToolsShownOnce">
    <vt:lpwstr/>
  </property>
</Properties>
</file>